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5177AB">
      <w:pPr>
        <w:rPr>
          <w:rFonts w:ascii="Times New Roman" w:hAnsi="Times New Roman" w:cs="Times New Roman"/>
          <w:sz w:val="24"/>
          <w:szCs w:val="24"/>
        </w:rPr>
      </w:pPr>
    </w:p>
    <w:p w:rsidR="005177AB">
      <w:pPr>
        <w:rPr>
          <w:rFonts w:ascii="Times New Roman" w:hAnsi="Times New Roman" w:cs="Times New Roman"/>
          <w:sz w:val="24"/>
          <w:szCs w:val="24"/>
        </w:rPr>
      </w:pPr>
    </w:p>
    <w:p w:rsidR="005177AB">
      <w:pPr>
        <w:rPr>
          <w:rFonts w:ascii="Times New Roman" w:hAnsi="Times New Roman" w:cs="Times New Roman"/>
          <w:sz w:val="24"/>
          <w:szCs w:val="24"/>
        </w:rPr>
      </w:pPr>
    </w:p>
    <w:p w:rsidR="005177AB">
      <w:pPr>
        <w:rPr>
          <w:rFonts w:ascii="Times New Roman" w:hAnsi="Times New Roman" w:cs="Times New Roman"/>
          <w:sz w:val="24"/>
          <w:szCs w:val="24"/>
        </w:rPr>
      </w:pPr>
    </w:p>
    <w:p w:rsidR="005177AB">
      <w:pPr>
        <w:rPr>
          <w:rFonts w:ascii="Times New Roman" w:hAnsi="Times New Roman" w:cs="Times New Roman"/>
          <w:sz w:val="24"/>
          <w:szCs w:val="24"/>
        </w:rPr>
      </w:pPr>
    </w:p>
    <w:p w:rsidR="005177AB">
      <w:pPr>
        <w:rPr>
          <w:rFonts w:ascii="Times New Roman" w:hAnsi="Times New Roman" w:cs="Times New Roman"/>
          <w:sz w:val="24"/>
          <w:szCs w:val="24"/>
        </w:rPr>
      </w:pPr>
    </w:p>
    <w:p w:rsidR="005177AB">
      <w:pPr>
        <w:rPr>
          <w:rFonts w:ascii="Times New Roman" w:hAnsi="Times New Roman" w:cs="Times New Roman"/>
          <w:sz w:val="24"/>
          <w:szCs w:val="24"/>
        </w:rPr>
      </w:pPr>
    </w:p>
    <w:p w:rsidR="005177AB" w:rsidP="00DB75A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177AB" w:rsidP="00DB75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triangular theory of love
</w:t>
      </w:r>
    </w:p>
    <w:p w:rsidR="00DB75A6" w:rsidP="00DB75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B75A6" w:rsidP="00DB75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B75A6" w:rsidP="00DB75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177AB">
      <w:pPr>
        <w:rPr>
          <w:rFonts w:ascii="Times New Roman" w:hAnsi="Times New Roman" w:cs="Times New Roman"/>
          <w:sz w:val="24"/>
          <w:szCs w:val="24"/>
        </w:rPr>
      </w:pPr>
    </w:p>
    <w:p w:rsidR="005177AB">
      <w:pPr>
        <w:rPr>
          <w:rFonts w:ascii="Times New Roman" w:hAnsi="Times New Roman" w:cs="Times New Roman"/>
          <w:sz w:val="24"/>
          <w:szCs w:val="24"/>
        </w:rPr>
      </w:pPr>
    </w:p>
    <w:p w:rsidR="005177AB">
      <w:pPr>
        <w:rPr>
          <w:rFonts w:ascii="Times New Roman" w:hAnsi="Times New Roman" w:cs="Times New Roman"/>
          <w:sz w:val="24"/>
          <w:szCs w:val="24"/>
        </w:rPr>
      </w:pPr>
    </w:p>
    <w:p w:rsidR="005177AB">
      <w:pPr>
        <w:rPr>
          <w:rFonts w:ascii="Times New Roman" w:hAnsi="Times New Roman" w:cs="Times New Roman"/>
          <w:sz w:val="24"/>
          <w:szCs w:val="24"/>
        </w:rPr>
      </w:pPr>
    </w:p>
    <w:p w:rsidR="005177AB">
      <w:pPr>
        <w:rPr>
          <w:rFonts w:ascii="Times New Roman" w:hAnsi="Times New Roman" w:cs="Times New Roman"/>
          <w:sz w:val="24"/>
          <w:szCs w:val="24"/>
        </w:rPr>
      </w:pPr>
    </w:p>
    <w:p w:rsidR="005177AB">
      <w:pPr>
        <w:rPr>
          <w:rFonts w:ascii="Times New Roman" w:hAnsi="Times New Roman" w:cs="Times New Roman"/>
          <w:sz w:val="24"/>
          <w:szCs w:val="24"/>
        </w:rPr>
      </w:pPr>
    </w:p>
    <w:p w:rsidR="007148F8" w:rsidRPr="005177AB" w:rsidP="005177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AB">
        <w:rPr>
          <w:rFonts w:ascii="Times New Roman" w:hAnsi="Times New Roman" w:cs="Times New Roman"/>
          <w:b/>
          <w:sz w:val="24"/>
          <w:szCs w:val="24"/>
        </w:rPr>
        <w:t>The triangular theory of love
</w:t>
      </w:r>
    </w:p>
    <w:p w:rsidR="00A060BE" w:rsidP="00DD1038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5177AB">
        <w:rPr>
          <w:rFonts w:ascii="Times New Roman" w:hAnsi="Times New Roman" w:cs="Times New Roman"/>
          <w:sz w:val="24"/>
          <w:szCs w:val="24"/>
        </w:rPr>
        <w:t>Robert Sternberg advanced the triangular theory of love, which holds that love can be understood in three components that form vertices of a triangle. The triangle is used as a metaphor rather than as a strict geometric model. The three components are distinct but interrelated. These components are i</w:t>
      </w:r>
      <w:r w:rsidR="00DB75A6">
        <w:rPr>
          <w:rFonts w:ascii="Times New Roman" w:hAnsi="Times New Roman" w:cs="Times New Roman"/>
          <w:sz w:val="24"/>
          <w:szCs w:val="24"/>
        </w:rPr>
        <w:t>ntimacy, passion, and decision/commitment</w:t>
      </w:r>
      <w:r w:rsidRPr="00DB75A6" w:rsidR="00DB75A6">
        <w:rPr>
          <w:rFonts w:ascii="Times New Roman" w:hAnsi="Times New Roman" w:cs="Times New Roman"/>
          <w:sz w:val="24"/>
          <w:szCs w:val="24"/>
        </w:rPr>
        <w:t xml:space="preserve"> </w:t>
      </w:r>
      <w:r w:rsidR="00DB75A6">
        <w:rPr>
          <w:rFonts w:ascii="Times New Roman" w:hAnsi="Times New Roman" w:cs="Times New Roman"/>
          <w:sz w:val="24"/>
          <w:szCs w:val="24"/>
        </w:rPr>
        <w:t xml:space="preserve">(Sternberg, </w:t>
      </w:r>
      <w:r w:rsidRPr="00DB75A6" w:rsidR="00DB75A6">
        <w:rPr>
          <w:rFonts w:ascii="Times New Roman" w:hAnsi="Times New Roman" w:cs="Times New Roman"/>
          <w:sz w:val="24"/>
          <w:szCs w:val="24"/>
        </w:rPr>
        <w:t xml:space="preserve">1986). </w:t>
      </w:r>
      <w:r w:rsidRPr="005177AB" w:rsidR="00F35260">
        <w:rPr>
          <w:rFonts w:ascii="Times New Roman" w:hAnsi="Times New Roman" w:cs="Times New Roman"/>
          <w:sz w:val="24"/>
          <w:szCs w:val="24"/>
        </w:rPr>
        <w:t xml:space="preserve"> </w:t>
      </w:r>
      <w:r w:rsidRPr="005177AB" w:rsidR="005177AB">
        <w:rPr>
          <w:rFonts w:ascii="Times New Roman" w:hAnsi="Times New Roman" w:cs="Times New Roman"/>
          <w:sz w:val="24"/>
          <w:szCs w:val="24"/>
        </w:rPr>
        <w:t>Intimacy involves the feelings of closeness, connectedness, and bondedness, while passion is the feelings and desires that lead to physical attraction and romance. Decision/commitment involves the feels that make a person remain with someone and move toward shared goals.</w:t>
      </w:r>
      <w:r w:rsidR="00DD1038">
        <w:rPr>
          <w:rFonts w:ascii="Times New Roman" w:hAnsi="Times New Roman" w:cs="Times New Roman"/>
          <w:sz w:val="24"/>
          <w:szCs w:val="24"/>
        </w:rPr>
        <w:t xml:space="preserve"> </w:t>
      </w:r>
      <w:r w:rsidRPr="005177AB" w:rsidR="00F35260">
        <w:rPr>
          <w:rFonts w:ascii="Times New Roman" w:hAnsi="Times New Roman" w:cs="Times New Roman"/>
          <w:sz w:val="24"/>
          <w:szCs w:val="24"/>
        </w:rPr>
        <w:t>Emotional intimacy and decision/commitment, which are cognitive, are relatively constant in close relationships and are apt to endure whe</w:t>
      </w:r>
      <w:r w:rsidR="00DB75A6">
        <w:rPr>
          <w:rFonts w:ascii="Times New Roman" w:hAnsi="Times New Roman" w:cs="Times New Roman"/>
          <w:sz w:val="24"/>
          <w:szCs w:val="24"/>
        </w:rPr>
        <w:t xml:space="preserve">n established in a relationship (Beall, &amp; Sternberg, </w:t>
      </w:r>
      <w:r w:rsidRPr="00DB75A6" w:rsidR="00DB75A6">
        <w:rPr>
          <w:rFonts w:ascii="Times New Roman" w:hAnsi="Times New Roman" w:cs="Times New Roman"/>
          <w:sz w:val="24"/>
          <w:szCs w:val="24"/>
        </w:rPr>
        <w:t xml:space="preserve">1995). </w:t>
      </w:r>
      <w:r w:rsidRPr="005177AB" w:rsidR="00F35260">
        <w:rPr>
          <w:rFonts w:ascii="Times New Roman" w:hAnsi="Times New Roman" w:cs="Times New Roman"/>
          <w:sz w:val="24"/>
          <w:szCs w:val="24"/>
        </w:rPr>
        <w:t xml:space="preserve"> However, the other component, compassion, is considered to be less stable and less predictable. Individuals who love each other </w:t>
      </w:r>
      <w:r w:rsidRPr="005177AB" w:rsidR="005177AB">
        <w:rPr>
          <w:rFonts w:ascii="Times New Roman" w:hAnsi="Times New Roman" w:cs="Times New Roman"/>
          <w:sz w:val="24"/>
          <w:szCs w:val="24"/>
        </w:rPr>
        <w:t>should experience these three components. However, different combinations of the components yield</w:t>
      </w:r>
      <w:r w:rsidR="00941E0C">
        <w:rPr>
          <w:rFonts w:ascii="Times New Roman" w:hAnsi="Times New Roman" w:cs="Times New Roman"/>
          <w:sz w:val="24"/>
          <w:szCs w:val="24"/>
        </w:rPr>
        <w:t xml:space="preserve"> different kinds of love</w:t>
      </w:r>
      <w:r w:rsidRPr="005177AB" w:rsidR="005177AB">
        <w:rPr>
          <w:rFonts w:ascii="Times New Roman" w:hAnsi="Times New Roman" w:cs="Times New Roman"/>
          <w:sz w:val="24"/>
          <w:szCs w:val="24"/>
        </w:rPr>
        <w:t xml:space="preserve">, including empty, romantic, non-love, infatuation, companionate, liking, consummate, and </w:t>
      </w:r>
      <w:r w:rsidR="00DB75A6">
        <w:rPr>
          <w:rFonts w:ascii="Times New Roman" w:hAnsi="Times New Roman" w:cs="Times New Roman"/>
          <w:sz w:val="24"/>
          <w:szCs w:val="24"/>
        </w:rPr>
        <w:t xml:space="preserve">fatuous love (Sternberg, </w:t>
      </w:r>
      <w:r w:rsidRPr="00DB75A6" w:rsidR="00DB75A6">
        <w:rPr>
          <w:rFonts w:ascii="Times New Roman" w:hAnsi="Times New Roman" w:cs="Times New Roman"/>
          <w:sz w:val="24"/>
          <w:szCs w:val="24"/>
        </w:rPr>
        <w:t xml:space="preserve">1987). </w:t>
      </w:r>
      <w:r w:rsidRPr="005177AB" w:rsidR="005177AB">
        <w:rPr>
          <w:rFonts w:ascii="Times New Roman" w:hAnsi="Times New Roman" w:cs="Times New Roman"/>
          <w:sz w:val="24"/>
          <w:szCs w:val="24"/>
        </w:rPr>
        <w:t xml:space="preserve"> </w:t>
      </w:r>
      <w:r w:rsidRPr="005177AB" w:rsidR="00F352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1038" w:rsidP="00DD103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DD1038" w:rsidP="00DD103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DD1038" w:rsidP="00DD103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DD1038" w:rsidP="00DD103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DD1038" w:rsidP="00DD103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DD1038" w:rsidP="007D7BD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DD1038" w:rsidRPr="00DD1038" w:rsidP="00DD10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038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36BEA" w:rsidP="00A36BEA">
      <w:pPr>
        <w:ind w:left="0"/>
        <w:rPr>
          <w:rFonts w:ascii="Times New Roman" w:hAnsi="Times New Roman" w:cs="Times New Roman"/>
          <w:sz w:val="24"/>
          <w:szCs w:val="24"/>
        </w:rPr>
      </w:pPr>
      <w:r w:rsidRPr="00DD1038">
        <w:rPr>
          <w:rFonts w:ascii="Times New Roman" w:hAnsi="Times New Roman" w:cs="Times New Roman"/>
          <w:sz w:val="24"/>
          <w:szCs w:val="24"/>
        </w:rPr>
        <w:t>Beall, A. E., &amp; Sternberg, R. J. (1995). The social construction of love. Journal of Social and Personal Relationships, 12(3), 417-438.</w:t>
      </w:r>
    </w:p>
    <w:p w:rsidR="007D7BD6" w:rsidP="00A36BEA">
      <w:pPr>
        <w:ind w:left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D1038">
        <w:rPr>
          <w:rFonts w:ascii="Times New Roman" w:hAnsi="Times New Roman" w:cs="Times New Roman"/>
          <w:sz w:val="24"/>
          <w:szCs w:val="24"/>
        </w:rPr>
        <w:t>Sternberg, R. J. (1986). A triangular theory of love. Psychological review, 93(2), 119.</w:t>
      </w:r>
    </w:p>
    <w:p w:rsidR="007D7BD6" w:rsidRPr="005177AB" w:rsidP="007D7BD6">
      <w:pPr>
        <w:ind w:left="0"/>
        <w:rPr>
          <w:rFonts w:ascii="Times New Roman" w:hAnsi="Times New Roman" w:cs="Times New Roman"/>
          <w:sz w:val="24"/>
          <w:szCs w:val="24"/>
        </w:rPr>
      </w:pPr>
      <w:r w:rsidRPr="00DD1038">
        <w:rPr>
          <w:rFonts w:ascii="Times New Roman" w:hAnsi="Times New Roman" w:cs="Times New Roman"/>
          <w:sz w:val="24"/>
          <w:szCs w:val="24"/>
        </w:rPr>
        <w:t>Sternberg, R. J. (1987). Liking versus loving: A comparative evaluation of theories. Psychological Bulletin, 102, 331–345.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21489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B75A6">
        <w:pPr>
          <w:pStyle w:val="Header"/>
          <w:jc w:val="right"/>
        </w:pPr>
        <w:r w:rsidRPr="00DB75A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75A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75A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6BE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B75A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B75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CAA"/>
    <w:rsid w:val="00204CAA"/>
    <w:rsid w:val="005177AB"/>
    <w:rsid w:val="007148F8"/>
    <w:rsid w:val="007D7BD6"/>
    <w:rsid w:val="007E3145"/>
    <w:rsid w:val="00941E0C"/>
    <w:rsid w:val="00A060BE"/>
    <w:rsid w:val="00A36BEA"/>
    <w:rsid w:val="00DB75A6"/>
    <w:rsid w:val="00DD1038"/>
    <w:rsid w:val="00F35260"/>
    <w:rsid w:val="00F652C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F9B536F-3B4C-4730-B6EE-8B38BF38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7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5A6"/>
  </w:style>
  <w:style w:type="paragraph" w:styleId="Footer">
    <w:name w:val="footer"/>
    <w:basedOn w:val="Normal"/>
    <w:link w:val="FooterChar"/>
    <w:uiPriority w:val="99"/>
    <w:unhideWhenUsed/>
    <w:rsid w:val="00DB7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2020-11-27T18:08:00Z</dcterms:created>
  <dcterms:modified xsi:type="dcterms:W3CDTF">2020-11-27T19:04:00Z</dcterms:modified>
</cp:coreProperties>
</file>